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49" w:tblpY="-178"/>
        <w:tblW w:w="11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2575"/>
        <w:gridCol w:w="5525"/>
      </w:tblGrid>
      <w:tr w:rsidR="0021551A" w:rsidRPr="00082D6A" w14:paraId="57E8C8B8" w14:textId="77777777" w:rsidTr="0021551A">
        <w:tc>
          <w:tcPr>
            <w:tcW w:w="1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hideMark/>
          </w:tcPr>
          <w:p w14:paraId="7CC2CABE" w14:textId="77777777" w:rsidR="0021551A" w:rsidRPr="00082D6A" w:rsidRDefault="0021551A" w:rsidP="0021551A">
            <w:pPr>
              <w:spacing w:after="0" w:line="240" w:lineRule="auto"/>
              <w:ind w:hanging="3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Student Science </w:t>
            </w:r>
            <w:r w:rsidRPr="00082D6A">
              <w:rPr>
                <w:rFonts w:cs="Calibri"/>
                <w:b/>
              </w:rPr>
              <w:t xml:space="preserve">Performance </w:t>
            </w:r>
          </w:p>
        </w:tc>
      </w:tr>
      <w:tr w:rsidR="0021551A" w:rsidRPr="00082D6A" w14:paraId="24B3D2E9" w14:textId="77777777" w:rsidTr="0021551A">
        <w:tc>
          <w:tcPr>
            <w:tcW w:w="5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hideMark/>
          </w:tcPr>
          <w:p w14:paraId="186911B0" w14:textId="13473780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  <w:r w:rsidRPr="00082D6A">
              <w:rPr>
                <w:rFonts w:cs="Calibri"/>
                <w:b/>
              </w:rPr>
              <w:t>Grade</w:t>
            </w:r>
            <w:r>
              <w:rPr>
                <w:rFonts w:cs="Calibri"/>
                <w:b/>
              </w:rPr>
              <w:t>:</w:t>
            </w:r>
            <w:r w:rsidRPr="00082D6A">
              <w:rPr>
                <w:rFonts w:cs="Calibri"/>
                <w:b/>
              </w:rPr>
              <w:t xml:space="preserve"> </w:t>
            </w:r>
            <w:r>
              <w:rPr>
                <w:rFonts w:cs="Calibri"/>
                <w:b/>
              </w:rPr>
              <w:t>Chemistry</w:t>
            </w:r>
          </w:p>
        </w:tc>
        <w:tc>
          <w:tcPr>
            <w:tcW w:w="5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11D8546C" w14:textId="2E28D662" w:rsidR="0021551A" w:rsidRPr="00082D6A" w:rsidRDefault="0021551A" w:rsidP="0021551A">
            <w:pPr>
              <w:spacing w:after="0" w:line="240" w:lineRule="auto"/>
              <w:ind w:hanging="30"/>
              <w:jc w:val="center"/>
              <w:rPr>
                <w:rFonts w:cs="Calibri"/>
                <w:b/>
              </w:rPr>
            </w:pPr>
            <w:r w:rsidRPr="00082D6A">
              <w:rPr>
                <w:rFonts w:cs="Calibri"/>
                <w:b/>
              </w:rPr>
              <w:t>Title</w:t>
            </w:r>
            <w:r>
              <w:rPr>
                <w:rFonts w:cs="Calibri"/>
                <w:b/>
              </w:rPr>
              <w:t>:</w:t>
            </w:r>
          </w:p>
          <w:p w14:paraId="332B71A7" w14:textId="77777777" w:rsidR="0021551A" w:rsidRPr="00082D6A" w:rsidRDefault="0021551A" w:rsidP="0021551A">
            <w:pPr>
              <w:spacing w:after="0" w:line="240" w:lineRule="auto"/>
              <w:ind w:right="745" w:hanging="30"/>
              <w:jc w:val="center"/>
              <w:rPr>
                <w:rFonts w:cs="Calibri"/>
                <w:b/>
                <w:i/>
              </w:rPr>
            </w:pPr>
            <w:r>
              <w:rPr>
                <w:rFonts w:cs="Calibri"/>
                <w:b/>
                <w:i/>
              </w:rPr>
              <w:t>Reaction in a Bag</w:t>
            </w:r>
          </w:p>
        </w:tc>
      </w:tr>
      <w:tr w:rsidR="0021551A" w:rsidRPr="00082D6A" w14:paraId="6BFDDBD6" w14:textId="77777777" w:rsidTr="0021551A">
        <w:trPr>
          <w:trHeight w:val="179"/>
        </w:trPr>
        <w:tc>
          <w:tcPr>
            <w:tcW w:w="5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hideMark/>
          </w:tcPr>
          <w:p w14:paraId="21AEF3D0" w14:textId="176038CA" w:rsidR="0021551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  <w:r w:rsidRPr="00082D6A">
              <w:rPr>
                <w:rFonts w:cs="Calibri"/>
                <w:b/>
              </w:rPr>
              <w:t>Topic</w:t>
            </w:r>
            <w:r>
              <w:rPr>
                <w:rFonts w:cs="Calibri"/>
                <w:b/>
              </w:rPr>
              <w:t>:</w:t>
            </w:r>
            <w:r w:rsidRPr="00082D6A">
              <w:rPr>
                <w:rFonts w:cs="Calibri"/>
                <w:b/>
              </w:rPr>
              <w:t xml:space="preserve">  </w:t>
            </w:r>
            <w:r>
              <w:rPr>
                <w:rFonts w:cs="Calibri"/>
                <w:b/>
              </w:rPr>
              <w:t>Introduction to Science and Engineering Practices</w:t>
            </w:r>
          </w:p>
          <w:p w14:paraId="4FCC2AC2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</w:p>
        </w:tc>
        <w:tc>
          <w:tcPr>
            <w:tcW w:w="5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13728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</w:p>
        </w:tc>
      </w:tr>
      <w:tr w:rsidR="0021551A" w:rsidRPr="00082D6A" w14:paraId="00944097" w14:textId="77777777" w:rsidTr="0021551A">
        <w:tc>
          <w:tcPr>
            <w:tcW w:w="1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E78693" w14:textId="77777777" w:rsidR="0021551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  <w:r w:rsidRPr="008E71DA">
              <w:rPr>
                <w:rFonts w:cs="Calibri"/>
                <w:b/>
              </w:rPr>
              <w:t>Lesson Performance Expectations:</w:t>
            </w:r>
          </w:p>
          <w:p w14:paraId="4122632F" w14:textId="77777777" w:rsidR="0021551A" w:rsidRDefault="0021551A" w:rsidP="002155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Students can actively participate in a collaborative group.</w:t>
            </w:r>
          </w:p>
          <w:p w14:paraId="5F43DB3D" w14:textId="77777777" w:rsidR="0021551A" w:rsidRDefault="0021551A" w:rsidP="002155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Students can interpret and analyze data.</w:t>
            </w:r>
          </w:p>
          <w:p w14:paraId="493E92D8" w14:textId="77777777" w:rsidR="0021551A" w:rsidRPr="00EC564B" w:rsidRDefault="0021551A" w:rsidP="002155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Students can construct explanations based on evidence.</w:t>
            </w:r>
          </w:p>
        </w:tc>
      </w:tr>
      <w:tr w:rsidR="0021551A" w:rsidRPr="00082D6A" w14:paraId="44197697" w14:textId="77777777" w:rsidTr="0021551A">
        <w:tc>
          <w:tcPr>
            <w:tcW w:w="1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8558" w14:textId="77777777" w:rsidR="0021551A" w:rsidRPr="00082D6A" w:rsidRDefault="0021551A" w:rsidP="0021551A">
            <w:pPr>
              <w:spacing w:after="0" w:line="240" w:lineRule="auto"/>
              <w:ind w:hanging="3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Student Science </w:t>
            </w:r>
            <w:r w:rsidRPr="00082D6A">
              <w:rPr>
                <w:rFonts w:cs="Calibri"/>
                <w:b/>
              </w:rPr>
              <w:t>Performance</w:t>
            </w:r>
          </w:p>
          <w:p w14:paraId="5ACE6C6A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color w:val="FB0007"/>
              </w:rPr>
              <w:t>Engaging Learners</w:t>
            </w:r>
          </w:p>
          <w:p w14:paraId="3C2215F2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</w:rPr>
              <w:t>Gathering</w:t>
            </w:r>
          </w:p>
          <w:p w14:paraId="02B0ACED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Carrying Out an Investigation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: In pairs, students perform “Reaction in a Bag” investigation to collect observations.</w:t>
            </w:r>
          </w:p>
          <w:p w14:paraId="4EE6A290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</w:p>
          <w:p w14:paraId="00F75D70" w14:textId="66CFB1E7" w:rsidR="0021551A" w:rsidRP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</w:pPr>
            <w:r w:rsidRPr="0021551A"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>(Teacher Hint: Teachers give students the “Reaction in a Bag” procedures. Students should place 1 scoop of baking soda and 2 scoops of calcium chl</w:t>
            </w:r>
            <w:r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>oride in opposite corners of a Z</w:t>
            </w:r>
            <w:r w:rsidRPr="0021551A"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>iploc baggie. In a small beaker, students mix 10 mL of deionized water with 5 drops of an acid/base indicator, such as phenol r</w:t>
            </w:r>
            <w:r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>ed. Pour this mixture into the Ziploc</w:t>
            </w:r>
            <w:r w:rsidRPr="0021551A"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 xml:space="preserve"> bag and quickly seal bag, squeezing out as much air as possible. Ensure all chemicals mix together and record observations).</w:t>
            </w:r>
          </w:p>
          <w:p w14:paraId="2CC8441E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Semibold" w:eastAsiaTheme="minorEastAsia" w:hAnsi="SourceSansPro-Semibold" w:cs="SourceSansPro-Semibold"/>
                <w:b/>
                <w:bCs/>
                <w:color w:val="313131"/>
                <w:u w:color="313131"/>
              </w:rPr>
            </w:pPr>
          </w:p>
          <w:p w14:paraId="19E9EFBE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  <w:t>Communicating</w:t>
            </w:r>
          </w:p>
          <w:p w14:paraId="3E9F1DE2" w14:textId="53CEFAC9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Communicating and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 xml:space="preserve"> Asking Questions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Students engage in a classroom discussion about their observations made during the investigation. Students begin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asking questions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about the </w:t>
            </w:r>
            <w:r w:rsidRPr="00EC564B">
              <w:rPr>
                <w:rFonts w:ascii="SourceSansPro-Light" w:eastAsiaTheme="minorEastAsia" w:hAnsi="SourceSansPro-Light" w:cs="SourceSansPro-Light"/>
                <w:color w:val="FD8608"/>
                <w:u w:color="313131"/>
              </w:rPr>
              <w:t>causes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for their observations.</w:t>
            </w:r>
          </w:p>
          <w:p w14:paraId="794A3EBA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Semibold" w:eastAsiaTheme="minorEastAsia" w:hAnsi="SourceSansPro-Semibold" w:cs="SourceSansPro-Semibold"/>
                <w:b/>
                <w:bCs/>
                <w:color w:val="FB0007"/>
                <w:u w:color="313131"/>
              </w:rPr>
            </w:pPr>
          </w:p>
          <w:p w14:paraId="30556300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color w:val="FB0007"/>
                <w:u w:color="313131"/>
              </w:rPr>
              <w:t>Exploring</w:t>
            </w:r>
          </w:p>
          <w:p w14:paraId="56C3D389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  <w:t>Gathering</w:t>
            </w:r>
          </w:p>
          <w:p w14:paraId="3197151F" w14:textId="6B077E62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Planning and Carrying Out an Investigation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In pairs, students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develop investigations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to address 1-2 of their questions. Students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carry out their investigation(s)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and record observations.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</w:t>
            </w:r>
          </w:p>
          <w:p w14:paraId="0C1224C0" w14:textId="79A6ACF4" w:rsidR="0021551A" w:rsidRPr="00777E2E" w:rsidRDefault="00777E2E" w:rsidP="00777E2E">
            <w:pPr>
              <w:widowControl w:val="0"/>
              <w:tabs>
                <w:tab w:val="left" w:pos="14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szCs w:val="20"/>
                <w:u w:color="313131"/>
              </w:rPr>
            </w:pPr>
            <w:r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ab/>
            </w:r>
          </w:p>
          <w:p w14:paraId="2F188F1A" w14:textId="77777777" w:rsidR="0021551A" w:rsidRPr="00777E2E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</w:pPr>
            <w:r w:rsidRPr="00777E2E">
              <w:rPr>
                <w:rFonts w:ascii="SourceSansPro-Light" w:eastAsiaTheme="minorEastAsia" w:hAnsi="SourceSansPro-Light" w:cs="SourceSansPro-Light"/>
                <w:color w:val="313131"/>
                <w:sz w:val="20"/>
                <w:szCs w:val="20"/>
                <w:u w:color="313131"/>
              </w:rPr>
              <w:t>(Teacher Hint: Students should “drop” 1-2 chemicals for each investigation. Allow student pairs to determine which chemical(s) they want to drop.)</w:t>
            </w:r>
          </w:p>
          <w:p w14:paraId="5C369882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</w:pPr>
          </w:p>
          <w:p w14:paraId="358598AE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  <w:t>Reasoning</w:t>
            </w:r>
          </w:p>
          <w:p w14:paraId="613F22CD" w14:textId="5C4C4F15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Analyzing and Interpreting Data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Students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begin constructing preliminary explanations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for the 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F79646" w:themeColor="accent6"/>
                <w:u w:color="313131"/>
              </w:rPr>
              <w:t>role of the components in their system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. 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Students should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analyze and evaluate the data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to determine the best evidence that will support their explanations.</w:t>
            </w:r>
          </w:p>
          <w:p w14:paraId="4E26F946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</w:pPr>
          </w:p>
          <w:p w14:paraId="4835D45C" w14:textId="48D27F67" w:rsidR="0021551A" w:rsidRPr="005E277F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Communicating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Whole class develops </w:t>
            </w:r>
            <w:r w:rsidRPr="005E277F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data tables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to reflect observations made 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of each 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F79646" w:themeColor="accent6"/>
                <w:u w:color="313131"/>
              </w:rPr>
              <w:t>system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by each group.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</w:t>
            </w:r>
            <w:r w:rsidR="005E277F" w:rsidRPr="005E277F">
              <w:rPr>
                <w:rFonts w:cs="Calibri"/>
              </w:rPr>
              <w:t xml:space="preserve">Students can 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analyze the interactions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F79646" w:themeColor="accent6"/>
                <w:u w:color="313131"/>
              </w:rPr>
              <w:t>within each of these smaller systems and begin connecting this evidence to the observations made of the larger system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. </w:t>
            </w:r>
          </w:p>
          <w:p w14:paraId="5420B6C5" w14:textId="77777777" w:rsidR="0021551A" w:rsidRPr="005E277F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Semibold" w:eastAsiaTheme="minorEastAsia" w:hAnsi="SourceSansPro-Semibold" w:cs="SourceSansPro-Semibold"/>
                <w:b/>
                <w:bCs/>
                <w:color w:val="FB0007"/>
                <w:u w:color="313131"/>
              </w:rPr>
            </w:pPr>
          </w:p>
          <w:p w14:paraId="06108C3F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color w:val="FB0007"/>
                <w:u w:color="313131"/>
              </w:rPr>
              <w:t>Explaining</w:t>
            </w:r>
          </w:p>
          <w:p w14:paraId="43E0F6D9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  <w:t>Reasoning</w:t>
            </w:r>
          </w:p>
          <w:p w14:paraId="286AB1E2" w14:textId="5BC7771F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Analyzing and Interpreting Data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Based on whole class data tables, student groups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 xml:space="preserve">revise and/or elaborate </w:t>
            </w:r>
            <w:r w:rsidR="008A0B51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 xml:space="preserve">on their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explanations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for the </w:t>
            </w:r>
            <w:r w:rsidRPr="00EC564B">
              <w:rPr>
                <w:rFonts w:ascii="SourceSansPro-Light" w:eastAsiaTheme="minorEastAsia" w:hAnsi="SourceSansPro-Light" w:cs="SourceSansPro-Light"/>
                <w:color w:val="FD8608"/>
                <w:u w:color="313131"/>
              </w:rPr>
              <w:t>causes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of their</w:t>
            </w:r>
            <w:r w:rsidR="00287BB2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observations 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for the larger </w:t>
            </w:r>
            <w:r w:rsidR="005E277F" w:rsidRPr="005E277F">
              <w:rPr>
                <w:rFonts w:ascii="SourceSansPro-Light" w:eastAsiaTheme="minorEastAsia" w:hAnsi="SourceSansPro-Light" w:cs="SourceSansPro-Light"/>
                <w:color w:val="F79646" w:themeColor="accent6"/>
                <w:u w:color="313131"/>
              </w:rPr>
              <w:t>system</w:t>
            </w:r>
            <w:r w:rsidR="005E277F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.</w:t>
            </w:r>
          </w:p>
          <w:p w14:paraId="2036F6C8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</w:pPr>
          </w:p>
          <w:p w14:paraId="77A61BAA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Developing and Using Models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: Student pairs should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develop models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that illustrate </w:t>
            </w:r>
            <w:r w:rsidRPr="00EC564B">
              <w:rPr>
                <w:rFonts w:ascii="SourceSansPro-Light" w:eastAsiaTheme="minorEastAsia" w:hAnsi="SourceSansPro-Light" w:cs="SourceSansPro-Light"/>
                <w:color w:val="FD8608"/>
                <w:u w:color="313131"/>
              </w:rPr>
              <w:t>interactions between chosen chemicals and the resulting observations (cause and effect)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.</w:t>
            </w:r>
          </w:p>
          <w:p w14:paraId="3A802DC3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Semibold" w:eastAsiaTheme="minorEastAsia" w:hAnsi="SourceSansPro-Semibold" w:cs="SourceSansPro-Semibold"/>
                <w:b/>
                <w:bCs/>
                <w:color w:val="313131"/>
                <w:u w:color="313131"/>
              </w:rPr>
            </w:pPr>
          </w:p>
          <w:p w14:paraId="626865FC" w14:textId="77777777" w:rsidR="0021551A" w:rsidRPr="00EC564B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i/>
                <w:color w:val="313131"/>
                <w:u w:color="313131"/>
              </w:rPr>
            </w:pPr>
            <w:r w:rsidRPr="00EC564B">
              <w:rPr>
                <w:rFonts w:ascii="SourceSansPro-Semibold" w:eastAsiaTheme="minorEastAsia" w:hAnsi="SourceSansPro-Semibold" w:cs="SourceSansPro-Semibold"/>
                <w:b/>
                <w:bCs/>
                <w:i/>
                <w:color w:val="313131"/>
                <w:u w:color="313131"/>
              </w:rPr>
              <w:t>Communicating </w:t>
            </w:r>
          </w:p>
          <w:p w14:paraId="5A1D4DB6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  <w:r w:rsidRPr="00EC564B">
              <w:rPr>
                <w:rFonts w:ascii="SourceSansPro-Light" w:eastAsiaTheme="minorEastAsia" w:hAnsi="SourceSansPro-Light" w:cs="SourceSansPro-Light"/>
                <w:color w:val="313131"/>
                <w:u w:val="single" w:color="313131"/>
              </w:rPr>
              <w:t>Engaging in Arguments from Evidence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: Student pairs 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 xml:space="preserve">argue for </w:t>
            </w:r>
            <w:r w:rsidRPr="00EC564B">
              <w:rPr>
                <w:rFonts w:ascii="SourceSansPro-Light" w:eastAsiaTheme="minorEastAsia" w:hAnsi="SourceSansPro-Light" w:cs="SourceSansPro-Light"/>
                <w:color w:val="FD8608"/>
                <w:u w:color="313131"/>
              </w:rPr>
              <w:t>why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 xml:space="preserve"> the evidence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 xml:space="preserve"> they have gathered supports the explanations for their observations. Students </w:t>
            </w:r>
            <w:r w:rsidRPr="00EC564B">
              <w:rPr>
                <w:rFonts w:ascii="SourceSansPro-Light" w:eastAsiaTheme="minorEastAsia" w:hAnsi="SourceSansPro-Light" w:cs="SourceSansPro-Light"/>
                <w:color w:val="0000FF"/>
                <w:u w:color="313131"/>
              </w:rPr>
              <w:t>utilize their models to communicate their explanations and arguments</w:t>
            </w:r>
            <w:r w:rsidRPr="00EC564B"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  <w:t>.</w:t>
            </w:r>
          </w:p>
          <w:p w14:paraId="24481748" w14:textId="77777777" w:rsidR="0021551A" w:rsidRDefault="0021551A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</w:p>
          <w:p w14:paraId="7CB1D8A1" w14:textId="77777777" w:rsidR="00287BB2" w:rsidRDefault="00287BB2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</w:p>
          <w:p w14:paraId="313B1ECD" w14:textId="77777777" w:rsidR="00287BB2" w:rsidRPr="006C7B7E" w:rsidRDefault="00287BB2" w:rsidP="00215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ourceSansPro-Light" w:eastAsiaTheme="minorEastAsia" w:hAnsi="SourceSansPro-Light" w:cs="SourceSansPro-Light"/>
                <w:color w:val="313131"/>
                <w:u w:color="313131"/>
              </w:rPr>
            </w:pPr>
          </w:p>
        </w:tc>
      </w:tr>
      <w:tr w:rsidR="0021551A" w:rsidRPr="00082D6A" w14:paraId="12145E87" w14:textId="77777777" w:rsidTr="0021551A">
        <w:tc>
          <w:tcPr>
            <w:tcW w:w="1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749B6" w14:textId="3906F1D8" w:rsidR="0021551A" w:rsidRDefault="0021551A" w:rsidP="0021551A">
            <w:pPr>
              <w:spacing w:after="0" w:line="240" w:lineRule="auto"/>
              <w:ind w:hanging="30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Assessment of Student Learning </w:t>
            </w:r>
          </w:p>
          <w:p w14:paraId="0CAE5BF9" w14:textId="77777777" w:rsidR="00777E2E" w:rsidRPr="00287BB2" w:rsidRDefault="00777E2E" w:rsidP="002155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87BB2">
              <w:rPr>
                <w:rFonts w:cs="Calibri"/>
                <w:sz w:val="20"/>
                <w:szCs w:val="20"/>
              </w:rPr>
              <w:t xml:space="preserve">Students will be able to identify </w:t>
            </w:r>
            <w:r w:rsidRPr="00287BB2">
              <w:rPr>
                <w:rFonts w:cs="Calibri"/>
                <w:color w:val="F79646" w:themeColor="accent6"/>
                <w:sz w:val="20"/>
                <w:szCs w:val="20"/>
              </w:rPr>
              <w:t>causes and effects</w:t>
            </w:r>
            <w:r w:rsidRPr="00287BB2">
              <w:rPr>
                <w:rFonts w:cs="Calibri"/>
                <w:sz w:val="20"/>
                <w:szCs w:val="20"/>
              </w:rPr>
              <w:t xml:space="preserve"> for observations made during an investigation.</w:t>
            </w:r>
          </w:p>
          <w:p w14:paraId="5CE44513" w14:textId="2AB79E10" w:rsidR="00777E2E" w:rsidRDefault="00777E2E" w:rsidP="00777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87BB2">
              <w:rPr>
                <w:rFonts w:cs="Calibri"/>
                <w:sz w:val="20"/>
                <w:szCs w:val="20"/>
              </w:rPr>
              <w:t xml:space="preserve">Students will be able to </w:t>
            </w:r>
            <w:r w:rsidRPr="00287BB2">
              <w:rPr>
                <w:rFonts w:cs="Calibri"/>
                <w:color w:val="0000FF"/>
                <w:sz w:val="20"/>
                <w:szCs w:val="20"/>
              </w:rPr>
              <w:t>construct explanations</w:t>
            </w:r>
            <w:r w:rsidRPr="00287BB2">
              <w:rPr>
                <w:rFonts w:cs="Calibri"/>
                <w:sz w:val="20"/>
                <w:szCs w:val="20"/>
              </w:rPr>
              <w:t xml:space="preserve"> for the </w:t>
            </w:r>
            <w:r w:rsidRPr="00287BB2">
              <w:rPr>
                <w:rFonts w:cs="Calibri"/>
                <w:color w:val="F79646" w:themeColor="accent6"/>
                <w:sz w:val="20"/>
                <w:szCs w:val="20"/>
              </w:rPr>
              <w:t>causes</w:t>
            </w:r>
            <w:r w:rsidRPr="00287BB2">
              <w:rPr>
                <w:rFonts w:cs="Calibri"/>
                <w:sz w:val="20"/>
                <w:szCs w:val="20"/>
              </w:rPr>
              <w:t xml:space="preserve"> of their observations.</w:t>
            </w:r>
          </w:p>
          <w:p w14:paraId="613782A9" w14:textId="0E1CA12C" w:rsidR="00706D7B" w:rsidRDefault="00706D7B" w:rsidP="00777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Students will be able to </w:t>
            </w:r>
            <w:r w:rsidRPr="00706D7B">
              <w:rPr>
                <w:rFonts w:cs="Calibri"/>
                <w:color w:val="0000FF"/>
                <w:sz w:val="20"/>
                <w:szCs w:val="20"/>
              </w:rPr>
              <w:t>analyze interactions</w:t>
            </w:r>
            <w:r>
              <w:rPr>
                <w:rFonts w:cs="Calibri"/>
                <w:sz w:val="20"/>
                <w:szCs w:val="20"/>
              </w:rPr>
              <w:t xml:space="preserve"> within a </w:t>
            </w:r>
            <w:r w:rsidRPr="00706D7B">
              <w:rPr>
                <w:rFonts w:cs="Calibri"/>
                <w:color w:val="F79646" w:themeColor="accent6"/>
                <w:sz w:val="20"/>
                <w:szCs w:val="20"/>
              </w:rPr>
              <w:t>system</w:t>
            </w:r>
            <w:r>
              <w:rPr>
                <w:rFonts w:cs="Calibri"/>
                <w:sz w:val="20"/>
                <w:szCs w:val="20"/>
              </w:rPr>
              <w:t>.</w:t>
            </w:r>
          </w:p>
          <w:p w14:paraId="7F43840A" w14:textId="5C2D7C13" w:rsidR="00B921D4" w:rsidRPr="00287BB2" w:rsidRDefault="00B921D4" w:rsidP="00777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Students will be able to </w:t>
            </w:r>
            <w:r w:rsidRPr="00B921D4">
              <w:rPr>
                <w:rFonts w:cs="Calibri"/>
                <w:color w:val="0000FF"/>
                <w:sz w:val="20"/>
                <w:szCs w:val="20"/>
              </w:rPr>
              <w:t>develop explanations</w:t>
            </w:r>
            <w:r>
              <w:rPr>
                <w:rFonts w:cs="Calibri"/>
                <w:sz w:val="20"/>
                <w:szCs w:val="20"/>
              </w:rPr>
              <w:t xml:space="preserve"> for the </w:t>
            </w:r>
            <w:r w:rsidRPr="00B921D4">
              <w:rPr>
                <w:rFonts w:cs="Calibri"/>
                <w:color w:val="F79646" w:themeColor="accent6"/>
                <w:sz w:val="20"/>
                <w:szCs w:val="20"/>
              </w:rPr>
              <w:t>role of various components of a system</w:t>
            </w:r>
            <w:r>
              <w:rPr>
                <w:rFonts w:cs="Calibri"/>
                <w:sz w:val="20"/>
                <w:szCs w:val="20"/>
              </w:rPr>
              <w:t xml:space="preserve">. </w:t>
            </w:r>
          </w:p>
          <w:p w14:paraId="180B0CDE" w14:textId="77777777" w:rsidR="00777E2E" w:rsidRPr="00287BB2" w:rsidRDefault="00777E2E" w:rsidP="00777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87BB2">
              <w:rPr>
                <w:rFonts w:cs="Calibri"/>
                <w:sz w:val="20"/>
                <w:szCs w:val="20"/>
              </w:rPr>
              <w:t xml:space="preserve">Students will be able to </w:t>
            </w:r>
            <w:r w:rsidRPr="00287BB2">
              <w:rPr>
                <w:rFonts w:cs="Calibri"/>
                <w:color w:val="0000FF"/>
                <w:sz w:val="20"/>
                <w:szCs w:val="20"/>
              </w:rPr>
              <w:t>revise explanations based on new evidence</w:t>
            </w:r>
            <w:r w:rsidRPr="00287BB2">
              <w:rPr>
                <w:rFonts w:cs="Calibri"/>
                <w:sz w:val="20"/>
                <w:szCs w:val="20"/>
              </w:rPr>
              <w:t xml:space="preserve">. </w:t>
            </w:r>
          </w:p>
          <w:p w14:paraId="4A8A5C62" w14:textId="1C023065" w:rsidR="00777E2E" w:rsidRPr="00287BB2" w:rsidRDefault="00777E2E" w:rsidP="002155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87BB2">
              <w:rPr>
                <w:rFonts w:cs="Calibri"/>
                <w:sz w:val="20"/>
                <w:szCs w:val="20"/>
              </w:rPr>
              <w:t xml:space="preserve">Students will be able to </w:t>
            </w:r>
            <w:r w:rsidRPr="00287BB2">
              <w:rPr>
                <w:rFonts w:cs="Calibri"/>
                <w:color w:val="0000FF"/>
                <w:sz w:val="20"/>
                <w:szCs w:val="20"/>
              </w:rPr>
              <w:t>argue for why the evidence they have gathered supports their explanations</w:t>
            </w:r>
            <w:r w:rsidRPr="00287BB2">
              <w:rPr>
                <w:rFonts w:cs="Calibri"/>
                <w:sz w:val="20"/>
                <w:szCs w:val="20"/>
              </w:rPr>
              <w:t xml:space="preserve">. </w:t>
            </w:r>
          </w:p>
          <w:p w14:paraId="2EBFE080" w14:textId="77777777" w:rsidR="0021551A" w:rsidRPr="00DB79C3" w:rsidRDefault="0021551A" w:rsidP="0021551A">
            <w:pPr>
              <w:spacing w:after="0" w:line="240" w:lineRule="auto"/>
              <w:ind w:hanging="30"/>
              <w:rPr>
                <w:rFonts w:cs="Calibri"/>
                <w:i/>
                <w:color w:val="FF0000"/>
                <w:sz w:val="20"/>
                <w:szCs w:val="20"/>
              </w:rPr>
            </w:pPr>
          </w:p>
        </w:tc>
      </w:tr>
      <w:tr w:rsidR="0021551A" w:rsidRPr="00082D6A" w14:paraId="05BF32BE" w14:textId="77777777" w:rsidTr="0021551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B1438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  <w:r>
              <w:rPr>
                <w:rFonts w:cs="Calibri"/>
                <w:i/>
                <w:sz w:val="20"/>
                <w:szCs w:val="20"/>
              </w:rPr>
              <w:lastRenderedPageBreak/>
              <w:t>SEP, CCC, DCI Featured in Lesson</w:t>
            </w:r>
          </w:p>
        </w:tc>
        <w:tc>
          <w:tcPr>
            <w:tcW w:w="8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8482" w14:textId="2B9D5F52" w:rsidR="0021551A" w:rsidRPr="00082D6A" w:rsidRDefault="0021551A" w:rsidP="00B921D4">
            <w:pPr>
              <w:spacing w:after="0" w:line="240" w:lineRule="auto"/>
              <w:ind w:hanging="30"/>
              <w:jc w:val="center"/>
              <w:rPr>
                <w:rFonts w:cs="Calibri"/>
              </w:rPr>
            </w:pPr>
            <w:bookmarkStart w:id="0" w:name="_GoBack"/>
            <w:bookmarkEnd w:id="0"/>
            <w:r w:rsidRPr="00082D6A">
              <w:rPr>
                <w:rFonts w:cs="Calibri"/>
                <w:b/>
              </w:rPr>
              <w:t>Science Essentials</w:t>
            </w:r>
          </w:p>
        </w:tc>
      </w:tr>
      <w:tr w:rsidR="0021551A" w:rsidRPr="00082D6A" w14:paraId="534A189D" w14:textId="77777777" w:rsidTr="0021551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hideMark/>
          </w:tcPr>
          <w:p w14:paraId="130A4964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  <w:r w:rsidRPr="00082D6A">
              <w:rPr>
                <w:rFonts w:cs="Calibri"/>
                <w:b/>
                <w:bCs/>
              </w:rPr>
              <w:t>Science Practices</w:t>
            </w:r>
          </w:p>
        </w:tc>
        <w:tc>
          <w:tcPr>
            <w:tcW w:w="8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E34CF" w14:textId="77777777" w:rsidR="0021551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</w:p>
          <w:p w14:paraId="6BAB6179" w14:textId="77777777" w:rsidR="0021551A" w:rsidRDefault="007D5343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Ask questions to help gather information.</w:t>
            </w:r>
          </w:p>
          <w:p w14:paraId="0B9E644F" w14:textId="77777777" w:rsidR="007D5343" w:rsidRDefault="007D5343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Make observations that generate evidence.</w:t>
            </w:r>
          </w:p>
          <w:p w14:paraId="567AF435" w14:textId="77777777" w:rsidR="007D5343" w:rsidRDefault="007D5343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Explain observations using evidence. </w:t>
            </w:r>
          </w:p>
          <w:p w14:paraId="5E1D1471" w14:textId="77777777" w:rsidR="007D5343" w:rsidRDefault="007D5343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Share explanations with others. </w:t>
            </w:r>
          </w:p>
          <w:p w14:paraId="655972C8" w14:textId="77777777" w:rsidR="0088559E" w:rsidRDefault="0088559E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Use models to illustrate interactions and observations. </w:t>
            </w:r>
          </w:p>
          <w:p w14:paraId="7FD13F36" w14:textId="77777777" w:rsidR="0088559E" w:rsidRDefault="0088559E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Use evidence to support arguments about science explanations. </w:t>
            </w:r>
          </w:p>
          <w:p w14:paraId="122C9483" w14:textId="1DAA6887" w:rsidR="0088559E" w:rsidRPr="007D5343" w:rsidRDefault="0088559E" w:rsidP="007D53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Make valid arguments for why specific evidence supports a specific explanation. </w:t>
            </w:r>
          </w:p>
        </w:tc>
      </w:tr>
      <w:tr w:rsidR="0021551A" w:rsidRPr="00082D6A" w14:paraId="3B6E1FB7" w14:textId="77777777" w:rsidTr="0021551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5930" w14:textId="1972E804" w:rsidR="0021551A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Asking Questions</w:t>
            </w:r>
          </w:p>
          <w:p w14:paraId="1C651613" w14:textId="77777777" w:rsidR="00777E2E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Develop &amp; Use Models</w:t>
            </w:r>
          </w:p>
          <w:p w14:paraId="183359BC" w14:textId="77777777" w:rsidR="00777E2E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Plan &amp; Carry Out an Investigation</w:t>
            </w:r>
          </w:p>
          <w:p w14:paraId="5E95AE63" w14:textId="77777777" w:rsidR="00777E2E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Construct Explanations</w:t>
            </w:r>
          </w:p>
          <w:p w14:paraId="29C503C4" w14:textId="62FB1932" w:rsidR="00777E2E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Engage in Arguments from Evidence</w:t>
            </w:r>
          </w:p>
          <w:p w14:paraId="5C9F339F" w14:textId="359FB743" w:rsidR="00777E2E" w:rsidRPr="00082D6A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Communicate Information</w:t>
            </w:r>
          </w:p>
        </w:tc>
        <w:tc>
          <w:tcPr>
            <w:tcW w:w="8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C4CE0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</w:p>
        </w:tc>
      </w:tr>
      <w:tr w:rsidR="0021551A" w:rsidRPr="00082D6A" w14:paraId="31C5C9FB" w14:textId="77777777" w:rsidTr="0021551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hideMark/>
          </w:tcPr>
          <w:p w14:paraId="0AC3905E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  <w:r w:rsidRPr="00082D6A">
              <w:rPr>
                <w:rFonts w:cs="Calibri"/>
                <w:b/>
                <w:bCs/>
              </w:rPr>
              <w:t>Crosscutting Concepts</w:t>
            </w:r>
          </w:p>
        </w:tc>
        <w:tc>
          <w:tcPr>
            <w:tcW w:w="8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8C7E8" w14:textId="77777777" w:rsidR="0021551A" w:rsidRDefault="0021551A" w:rsidP="0021551A">
            <w:pPr>
              <w:spacing w:after="0" w:line="240" w:lineRule="auto"/>
              <w:rPr>
                <w:rFonts w:cs="Calibri"/>
              </w:rPr>
            </w:pPr>
          </w:p>
          <w:p w14:paraId="71FF416B" w14:textId="77777777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Identify and describe the causes of observations. </w:t>
            </w:r>
          </w:p>
          <w:p w14:paraId="687D87BA" w14:textId="1ABE7140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Describe the likelihood of a cause and effect relationship occurring in terms of probability.</w:t>
            </w:r>
          </w:p>
          <w:p w14:paraId="4A2D7682" w14:textId="77777777" w:rsidR="0088559E" w:rsidRDefault="004D3F49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Use evidence to support explanations for the causes of observations. </w:t>
            </w:r>
          </w:p>
          <w:p w14:paraId="258CCA84" w14:textId="77777777" w:rsidR="00706D7B" w:rsidRDefault="00706D7B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Describe the interactions of specific components of systems. </w:t>
            </w:r>
          </w:p>
          <w:p w14:paraId="6C2327C2" w14:textId="77777777" w:rsidR="00706D7B" w:rsidRDefault="00706D7B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Describe systems that interact with other systems and are part of larger, more complex systems. </w:t>
            </w:r>
          </w:p>
          <w:p w14:paraId="2A668611" w14:textId="77777777" w:rsidR="00706D7B" w:rsidRDefault="00706D7B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Use diagrams and representations to model systems.</w:t>
            </w:r>
          </w:p>
          <w:p w14:paraId="2EA6CA15" w14:textId="77777777" w:rsidR="00706D7B" w:rsidRDefault="00706D7B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Develop explanations for the role of various components of systems. </w:t>
            </w:r>
          </w:p>
          <w:p w14:paraId="0B86144F" w14:textId="48B6F796" w:rsidR="00706D7B" w:rsidRPr="004D3F49" w:rsidRDefault="00706D7B" w:rsidP="004D3F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Analyze interactions within a system and across multiple systems. </w:t>
            </w:r>
          </w:p>
        </w:tc>
      </w:tr>
      <w:tr w:rsidR="0021551A" w:rsidRPr="00082D6A" w14:paraId="79B69FC5" w14:textId="77777777" w:rsidTr="0021551A">
        <w:trPr>
          <w:trHeight w:val="278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26D44" w14:textId="4FA359C0" w:rsidR="0021551A" w:rsidRDefault="00777E2E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Cause &amp; Effect</w:t>
            </w:r>
          </w:p>
          <w:p w14:paraId="4FCD1B63" w14:textId="0AA07ECF" w:rsidR="00706D7B" w:rsidRDefault="00706D7B" w:rsidP="0021551A">
            <w:pPr>
              <w:spacing w:after="0" w:line="240" w:lineRule="auto"/>
              <w:ind w:hanging="3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Systems &amp; System Models</w:t>
            </w:r>
          </w:p>
          <w:p w14:paraId="08867D55" w14:textId="77777777" w:rsidR="0021551A" w:rsidRPr="00082D6A" w:rsidRDefault="0021551A" w:rsidP="0021551A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8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2DF20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</w:p>
        </w:tc>
      </w:tr>
      <w:tr w:rsidR="0021551A" w:rsidRPr="00082D6A" w14:paraId="0D980853" w14:textId="77777777" w:rsidTr="0021551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hideMark/>
          </w:tcPr>
          <w:p w14:paraId="6E1C3DE7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  <w:b/>
                <w:bCs/>
              </w:rPr>
            </w:pPr>
            <w:r w:rsidRPr="00082D6A">
              <w:rPr>
                <w:rFonts w:cs="Calibri"/>
                <w:b/>
                <w:bCs/>
              </w:rPr>
              <w:t>Disciplinary Core Ideas</w:t>
            </w:r>
          </w:p>
        </w:tc>
        <w:tc>
          <w:tcPr>
            <w:tcW w:w="8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B224" w14:textId="77777777" w:rsidR="0021551A" w:rsidRDefault="0021551A" w:rsidP="0021551A">
            <w:pPr>
              <w:spacing w:after="0" w:line="240" w:lineRule="auto"/>
              <w:rPr>
                <w:rFonts w:cs="Calibri"/>
              </w:rPr>
            </w:pPr>
          </w:p>
          <w:p w14:paraId="59E1E638" w14:textId="44FCA911" w:rsidR="0021551A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Matter is conserved.</w:t>
            </w:r>
          </w:p>
          <w:p w14:paraId="253FBECF" w14:textId="088DDA4E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Chemical reactions recombine elements into new substances.</w:t>
            </w:r>
          </w:p>
          <w:p w14:paraId="2BEEDD00" w14:textId="77777777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Elements can chemically bond and rearrange to make new substances. </w:t>
            </w:r>
          </w:p>
          <w:p w14:paraId="05A10B17" w14:textId="77777777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Heat energy transfers from high to low.</w:t>
            </w:r>
          </w:p>
          <w:p w14:paraId="5C498357" w14:textId="77777777" w:rsidR="004D3F49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Energy is absorbed or released in a chemical change. </w:t>
            </w:r>
          </w:p>
          <w:p w14:paraId="471B9141" w14:textId="29DF2E48" w:rsidR="004D3F49" w:rsidRPr="0088559E" w:rsidRDefault="004D3F49" w:rsidP="0088559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Energy is involved in all changes of matter. </w:t>
            </w:r>
          </w:p>
          <w:p w14:paraId="4A49D5B3" w14:textId="77777777" w:rsidR="0021551A" w:rsidRPr="00082D6A" w:rsidRDefault="0021551A" w:rsidP="0021551A">
            <w:pPr>
              <w:spacing w:after="0" w:line="240" w:lineRule="auto"/>
              <w:rPr>
                <w:rFonts w:cs="Calibri"/>
              </w:rPr>
            </w:pPr>
          </w:p>
        </w:tc>
      </w:tr>
      <w:tr w:rsidR="0021551A" w:rsidRPr="00082D6A" w14:paraId="46E5C1EE" w14:textId="77777777" w:rsidTr="0021551A">
        <w:trPr>
          <w:trHeight w:val="76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EE38" w14:textId="07A040B6" w:rsidR="0021551A" w:rsidRDefault="00777E2E" w:rsidP="0021551A">
            <w:pPr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Matter is made</w:t>
            </w:r>
            <w:r w:rsidR="004D3F49">
              <w:rPr>
                <w:rFonts w:cs="Calibri"/>
                <w:bCs/>
              </w:rPr>
              <w:t xml:space="preserve"> of particles</w:t>
            </w:r>
          </w:p>
          <w:p w14:paraId="1C8418E5" w14:textId="754FA006" w:rsidR="004D3F49" w:rsidRPr="00777E2E" w:rsidRDefault="004D3F49" w:rsidP="0021551A">
            <w:pPr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Energy Flows</w:t>
            </w:r>
          </w:p>
        </w:tc>
        <w:tc>
          <w:tcPr>
            <w:tcW w:w="8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BBA46" w14:textId="77777777" w:rsidR="0021551A" w:rsidRPr="00082D6A" w:rsidRDefault="0021551A" w:rsidP="0021551A">
            <w:pPr>
              <w:spacing w:after="0" w:line="240" w:lineRule="auto"/>
              <w:ind w:hanging="30"/>
              <w:rPr>
                <w:rFonts w:cs="Calibri"/>
              </w:rPr>
            </w:pPr>
          </w:p>
        </w:tc>
      </w:tr>
    </w:tbl>
    <w:p w14:paraId="1FB60A69" w14:textId="77777777" w:rsidR="009E47EC" w:rsidRPr="00F978C1" w:rsidRDefault="009E47EC" w:rsidP="0021551A">
      <w:pPr>
        <w:spacing w:line="240" w:lineRule="auto"/>
        <w:ind w:right="-90"/>
        <w:rPr>
          <w:rFonts w:cs="Verdana"/>
          <w:b/>
        </w:rPr>
      </w:pPr>
    </w:p>
    <w:p w14:paraId="15A520EE" w14:textId="77777777" w:rsidR="008927D7" w:rsidRDefault="008927D7"/>
    <w:sectPr w:rsidR="008927D7" w:rsidSect="009E47EC">
      <w:pgSz w:w="12240" w:h="15840"/>
      <w:pgMar w:top="1224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ourceSansPro-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ourceSansPro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707FC"/>
    <w:multiLevelType w:val="hybridMultilevel"/>
    <w:tmpl w:val="2408C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9601F"/>
    <w:multiLevelType w:val="hybridMultilevel"/>
    <w:tmpl w:val="275A0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535968"/>
    <w:multiLevelType w:val="hybridMultilevel"/>
    <w:tmpl w:val="868E9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A1690B"/>
    <w:multiLevelType w:val="hybridMultilevel"/>
    <w:tmpl w:val="1506D636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7EC"/>
    <w:rsid w:val="00052DC2"/>
    <w:rsid w:val="000D40CB"/>
    <w:rsid w:val="0021551A"/>
    <w:rsid w:val="00287BB2"/>
    <w:rsid w:val="002D0F58"/>
    <w:rsid w:val="00422263"/>
    <w:rsid w:val="004A1FA0"/>
    <w:rsid w:val="004D3F49"/>
    <w:rsid w:val="004E4F47"/>
    <w:rsid w:val="005E277F"/>
    <w:rsid w:val="005E7D0A"/>
    <w:rsid w:val="00613F92"/>
    <w:rsid w:val="0063221E"/>
    <w:rsid w:val="00655A78"/>
    <w:rsid w:val="006C7B7E"/>
    <w:rsid w:val="00706D7B"/>
    <w:rsid w:val="00777E2E"/>
    <w:rsid w:val="007D5343"/>
    <w:rsid w:val="0088559E"/>
    <w:rsid w:val="008927D7"/>
    <w:rsid w:val="008A0B51"/>
    <w:rsid w:val="009E47EC"/>
    <w:rsid w:val="00B80DA3"/>
    <w:rsid w:val="00B921D4"/>
    <w:rsid w:val="00C741AC"/>
    <w:rsid w:val="00C94A60"/>
    <w:rsid w:val="00D16F56"/>
    <w:rsid w:val="00DD54F7"/>
    <w:rsid w:val="00DE11F4"/>
    <w:rsid w:val="00E51556"/>
    <w:rsid w:val="00EC564B"/>
    <w:rsid w:val="00F2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A888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7EC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6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7EC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719</Words>
  <Characters>4100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Paulson</dc:creator>
  <cp:keywords/>
  <dc:description/>
  <cp:lastModifiedBy>Heather Johnston</cp:lastModifiedBy>
  <cp:revision>8</cp:revision>
  <dcterms:created xsi:type="dcterms:W3CDTF">2016-08-28T20:20:00Z</dcterms:created>
  <dcterms:modified xsi:type="dcterms:W3CDTF">2016-08-29T02:49:00Z</dcterms:modified>
</cp:coreProperties>
</file>